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33CB4" w:rsidTr="00633CB4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33CB4" w:rsidRDefault="00633CB4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33CB4" w:rsidRDefault="00633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33CB4" w:rsidRDefault="00633C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33CB4" w:rsidRDefault="00633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33CB4" w:rsidRDefault="0063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33CB4" w:rsidRDefault="0063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33CB4" w:rsidRDefault="0063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33CB4" w:rsidRDefault="00633C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33CB4" w:rsidRDefault="00633C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33CB4" w:rsidRDefault="0063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33CB4" w:rsidTr="00847C38">
        <w:trPr>
          <w:trHeight w:val="1298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3CB4" w:rsidRDefault="006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33CB4" w:rsidRDefault="00633C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33CB4" w:rsidRDefault="00633CB4" w:rsidP="008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33CB4" w:rsidRDefault="0063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3CB4" w:rsidRDefault="006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33CB4" w:rsidRDefault="00633C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33CB4" w:rsidRDefault="00633CB4" w:rsidP="008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F36B09" w:rsidRPr="00633CB4" w:rsidRDefault="00F36B09" w:rsidP="00633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B4" w:rsidRPr="00633CB4" w:rsidRDefault="00633CB4" w:rsidP="00633CB4">
      <w:pPr>
        <w:tabs>
          <w:tab w:val="left" w:pos="535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3CB4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</w:p>
    <w:p w:rsidR="00633CB4" w:rsidRPr="00633CB4" w:rsidRDefault="00633CB4" w:rsidP="00633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3CB4" w:rsidRPr="00633CB4" w:rsidRDefault="003B4EC6" w:rsidP="00633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27 октября</w:t>
      </w:r>
      <w:r w:rsidR="00633CB4" w:rsidRPr="00633CB4">
        <w:rPr>
          <w:rFonts w:ascii="Times New Roman" w:hAnsi="Times New Roman" w:cs="Times New Roman"/>
          <w:b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:rsidR="00633CB4" w:rsidRPr="00633CB4" w:rsidRDefault="00633CB4" w:rsidP="00633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CB4" w:rsidRPr="00633CB4" w:rsidRDefault="00633CB4" w:rsidP="0063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633CB4">
        <w:rPr>
          <w:rFonts w:ascii="Times New Roman" w:hAnsi="Times New Roman" w:cs="Times New Roman"/>
          <w:b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</w:t>
      </w:r>
      <w:r w:rsidR="003B4E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территории </w:t>
      </w:r>
      <w:proofErr w:type="spellStart"/>
      <w:r w:rsidR="003B4EC6">
        <w:rPr>
          <w:rFonts w:ascii="Times New Roman" w:hAnsi="Times New Roman" w:cs="Times New Roman"/>
          <w:b/>
          <w:color w:val="000000"/>
          <w:sz w:val="28"/>
          <w:szCs w:val="28"/>
        </w:rPr>
        <w:t>Шиньш</w:t>
      </w:r>
      <w:r w:rsidRPr="00633CB4">
        <w:rPr>
          <w:rFonts w:ascii="Times New Roman" w:hAnsi="Times New Roman" w:cs="Times New Roman"/>
          <w:b/>
          <w:color w:val="000000"/>
          <w:sz w:val="28"/>
          <w:szCs w:val="28"/>
        </w:rPr>
        <w:t>инского</w:t>
      </w:r>
      <w:proofErr w:type="spellEnd"/>
      <w:r w:rsidRPr="00633C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3CB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33C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33CB4" w:rsidRPr="00633CB4" w:rsidRDefault="00633CB4" w:rsidP="0063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33CB4" w:rsidRPr="00633CB4" w:rsidRDefault="00633CB4" w:rsidP="0063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B4" w:rsidRPr="00633CB4" w:rsidRDefault="00633CB4" w:rsidP="0063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B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 w:rsidRPr="00633CB4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33CB4">
        <w:rPr>
          <w:rFonts w:ascii="Times New Roman" w:eastAsia="Calibri" w:hAnsi="Times New Roman" w:cs="Times New Roman"/>
          <w:sz w:val="28"/>
          <w:szCs w:val="28"/>
        </w:rPr>
        <w:t xml:space="preserve"> законом ценностям»,</w:t>
      </w:r>
      <w:r w:rsidRPr="0063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EC6">
        <w:rPr>
          <w:rFonts w:ascii="Times New Roman" w:hAnsi="Times New Roman" w:cs="Times New Roman"/>
          <w:sz w:val="28"/>
          <w:szCs w:val="28"/>
        </w:rPr>
        <w:t>Шиньш</w:t>
      </w:r>
      <w:r w:rsidRPr="00633CB4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633CB4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633CB4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633C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3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CB4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633CB4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633CB4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633CB4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633CB4" w:rsidRPr="00633CB4" w:rsidRDefault="00633CB4" w:rsidP="0063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color w:val="000000"/>
          <w:sz w:val="28"/>
          <w:szCs w:val="28"/>
        </w:rPr>
        <w:t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 на автомобильном транспорте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>, городском наземном электрическом транспорте и в дорожном хозяйстве н</w:t>
      </w:r>
      <w:r w:rsidR="003B4EC6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proofErr w:type="spellStart"/>
      <w:r w:rsidR="003B4EC6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33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33CB4" w:rsidRPr="00633CB4" w:rsidRDefault="00633CB4" w:rsidP="0063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hAnsi="Times New Roman" w:cs="Times New Roman"/>
          <w:sz w:val="28"/>
          <w:szCs w:val="28"/>
        </w:rPr>
        <w:t xml:space="preserve">2.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 w:rsidR="00847C38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>инской</w:t>
      </w:r>
      <w:proofErr w:type="spellEnd"/>
      <w:r w:rsidRPr="00633C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633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proofErr w:type="spellStart"/>
      <w:proofErr w:type="gramStart"/>
      <w:r w:rsidRPr="00633CB4"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 w:rsidRPr="00633CB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Эл.</w:t>
      </w:r>
    </w:p>
    <w:p w:rsidR="00633CB4" w:rsidRPr="00633CB4" w:rsidRDefault="00633CB4" w:rsidP="0063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847C38" w:rsidRDefault="00633CB4" w:rsidP="0063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633CB4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</w:t>
      </w:r>
      <w:r w:rsidRPr="00633CB4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847C38" w:rsidRPr="00633CB4" w:rsidRDefault="00847C38" w:rsidP="0063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500"/>
        <w:gridCol w:w="4501"/>
      </w:tblGrid>
      <w:tr w:rsidR="00633CB4" w:rsidRPr="00633CB4" w:rsidTr="00EC3629">
        <w:tc>
          <w:tcPr>
            <w:tcW w:w="4500" w:type="dxa"/>
            <w:shd w:val="clear" w:color="auto" w:fill="auto"/>
          </w:tcPr>
          <w:p w:rsidR="00633CB4" w:rsidRPr="00633CB4" w:rsidRDefault="00633CB4" w:rsidP="00847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 w:rsidR="00847C38"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633CB4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633CB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сельской администрации                                               </w:t>
            </w:r>
          </w:p>
        </w:tc>
        <w:tc>
          <w:tcPr>
            <w:tcW w:w="4501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B4" w:rsidRPr="00633CB4" w:rsidRDefault="00633CB4" w:rsidP="00847C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47C38">
              <w:rPr>
                <w:rFonts w:ascii="Times New Roman" w:hAnsi="Times New Roman" w:cs="Times New Roman"/>
                <w:sz w:val="28"/>
                <w:szCs w:val="28"/>
              </w:rPr>
              <w:t xml:space="preserve"> П.С.Иванова</w:t>
            </w:r>
            <w:r w:rsidRPr="00633C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633CB4" w:rsidRPr="00633CB4" w:rsidRDefault="00633CB4" w:rsidP="00633CB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33CB4" w:rsidRPr="00633CB4" w:rsidRDefault="00633CB4" w:rsidP="00633CB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hAnsi="Times New Roman" w:cs="Times New Roman"/>
          <w:sz w:val="28"/>
          <w:szCs w:val="28"/>
        </w:rPr>
        <w:t>УТВЕРЖДЕНА</w:t>
      </w:r>
    </w:p>
    <w:p w:rsidR="00633CB4" w:rsidRPr="00633CB4" w:rsidRDefault="00633CB4" w:rsidP="00633CB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 w:rsidR="00847C38">
        <w:rPr>
          <w:rFonts w:ascii="Times New Roman" w:hAnsi="Times New Roman" w:cs="Times New Roman"/>
          <w:sz w:val="28"/>
          <w:szCs w:val="28"/>
        </w:rPr>
        <w:t>Шиньш</w:t>
      </w:r>
      <w:r w:rsidRPr="00633CB4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</w:p>
    <w:p w:rsidR="00633CB4" w:rsidRPr="00633CB4" w:rsidRDefault="00633CB4" w:rsidP="00633CB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633CB4" w:rsidRPr="00633CB4" w:rsidRDefault="00633CB4" w:rsidP="00633CB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hAnsi="Times New Roman" w:cs="Times New Roman"/>
          <w:sz w:val="28"/>
          <w:szCs w:val="28"/>
        </w:rPr>
        <w:t xml:space="preserve">от   2021 года № </w:t>
      </w:r>
    </w:p>
    <w:p w:rsidR="00633CB4" w:rsidRPr="00633CB4" w:rsidRDefault="00633CB4" w:rsidP="00633CB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33CB4" w:rsidRPr="00633CB4" w:rsidRDefault="00633CB4" w:rsidP="0063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633C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 городском наземном электрическом транспорте и в дорожном хозяйстве </w:t>
      </w:r>
      <w:r w:rsidR="00847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847C38">
        <w:rPr>
          <w:rFonts w:ascii="Times New Roman" w:hAnsi="Times New Roman" w:cs="Times New Roman"/>
          <w:b/>
          <w:color w:val="000000"/>
          <w:sz w:val="28"/>
          <w:szCs w:val="28"/>
        </w:rPr>
        <w:t>Шиньш</w:t>
      </w:r>
      <w:r w:rsidRPr="00633CB4">
        <w:rPr>
          <w:rFonts w:ascii="Times New Roman" w:hAnsi="Times New Roman" w:cs="Times New Roman"/>
          <w:b/>
          <w:color w:val="000000"/>
          <w:sz w:val="28"/>
          <w:szCs w:val="28"/>
        </w:rPr>
        <w:t>инского</w:t>
      </w:r>
      <w:proofErr w:type="spellEnd"/>
      <w:r w:rsidRPr="00633C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3CB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33C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33CB4" w:rsidRPr="00633CB4" w:rsidRDefault="00633CB4" w:rsidP="0063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33CB4" w:rsidRPr="00633CB4" w:rsidRDefault="00633CB4" w:rsidP="00633C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3CB4" w:rsidRPr="00633CB4" w:rsidRDefault="00633CB4" w:rsidP="00633C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CB4" w:rsidRPr="00633CB4" w:rsidRDefault="00633CB4" w:rsidP="00633CB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33CB4" w:rsidRPr="00633CB4" w:rsidRDefault="00633CB4" w:rsidP="00633C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CB4" w:rsidRPr="00633CB4" w:rsidRDefault="00633CB4" w:rsidP="0063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633CB4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автомобильном,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>городском наземном электрическом транспорте и в дорожном хозяйстве н</w:t>
      </w:r>
      <w:r w:rsidR="00847C38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proofErr w:type="spellStart"/>
      <w:r w:rsidR="00847C38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33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 w:rsidRPr="00633C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</w:t>
      </w:r>
      <w:proofErr w:type="gramEnd"/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633CB4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на автомобильном транспорте,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наземном электрическом транспорте и в дорожном хозяйстве на территории </w:t>
      </w:r>
      <w:proofErr w:type="spellStart"/>
      <w:r w:rsidR="00847C38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="00847C38" w:rsidRPr="00633CB4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33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  <w:proofErr w:type="gramEnd"/>
    </w:p>
    <w:p w:rsidR="00633CB4" w:rsidRPr="00633CB4" w:rsidRDefault="00633CB4" w:rsidP="0063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B4"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47C38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="00847C38" w:rsidRPr="00633CB4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33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Pr="00633CB4"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  <w:proofErr w:type="gramEnd"/>
    </w:p>
    <w:p w:rsidR="00633CB4" w:rsidRPr="00633CB4" w:rsidRDefault="00633CB4" w:rsidP="00633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CB4" w:rsidRPr="00633CB4" w:rsidRDefault="00633CB4" w:rsidP="00633C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 w:rsidRPr="00633CB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Pr="00633C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633CB4" w:rsidRPr="00633CB4" w:rsidRDefault="00633CB4" w:rsidP="00633C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33CB4" w:rsidRPr="00633CB4" w:rsidRDefault="00633CB4" w:rsidP="0063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Основными целями программы профилактики являются:</w:t>
      </w:r>
    </w:p>
    <w:p w:rsidR="00633CB4" w:rsidRPr="00633CB4" w:rsidRDefault="00633CB4" w:rsidP="00633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укрепление </w:t>
      </w:r>
      <w:proofErr w:type="gramStart"/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33CB4" w:rsidRPr="00633CB4" w:rsidRDefault="00633CB4" w:rsidP="00633C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3CB4" w:rsidRPr="00633CB4" w:rsidRDefault="00633CB4" w:rsidP="00633CB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 w:rsidRPr="00633C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633C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633CB4" w:rsidRPr="00633CB4" w:rsidRDefault="00633CB4" w:rsidP="00633CB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8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"/>
        <w:gridCol w:w="709"/>
        <w:gridCol w:w="3970"/>
        <w:gridCol w:w="2268"/>
        <w:gridCol w:w="2268"/>
        <w:gridCol w:w="993"/>
        <w:gridCol w:w="20"/>
        <w:gridCol w:w="20"/>
      </w:tblGrid>
      <w:tr w:rsidR="00633CB4" w:rsidRPr="00633CB4" w:rsidTr="00EC3629">
        <w:trPr>
          <w:trHeight w:val="15"/>
        </w:trPr>
        <w:tc>
          <w:tcPr>
            <w:tcW w:w="141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B4" w:rsidRPr="00633CB4" w:rsidTr="00EC3629">
        <w:tc>
          <w:tcPr>
            <w:tcW w:w="141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B4" w:rsidRPr="00633CB4" w:rsidTr="00EC3629">
        <w:tc>
          <w:tcPr>
            <w:tcW w:w="141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CB4" w:rsidRPr="00633CB4" w:rsidRDefault="00633CB4" w:rsidP="00633C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633CB4" w:rsidRPr="00633CB4" w:rsidRDefault="00633CB4" w:rsidP="00633C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CB4" w:rsidRPr="00633CB4" w:rsidRDefault="00633CB4" w:rsidP="00633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B4" w:rsidRPr="00633CB4" w:rsidTr="00EC3629">
        <w:tc>
          <w:tcPr>
            <w:tcW w:w="141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847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Шиньш</w:t>
            </w:r>
            <w:r w:rsidR="00847C38" w:rsidRPr="0063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инско</w:t>
            </w:r>
            <w:r w:rsidR="00847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633CB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контроля на автомобильном, городском наземном электрическом транспорте и в дорожном хозяйстве</w:t>
            </w: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B4" w:rsidRPr="00633CB4" w:rsidTr="00EC3629">
        <w:tc>
          <w:tcPr>
            <w:tcW w:w="141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633CB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муниципальному контролю на автомобильном, городском наземном электрическом транспорте и в дорожном хозяйстве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B4" w:rsidRPr="00633CB4" w:rsidTr="00EC3629">
        <w:tc>
          <w:tcPr>
            <w:tcW w:w="141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CB4" w:rsidRPr="00633CB4" w:rsidRDefault="00633CB4" w:rsidP="00633C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CB4" w:rsidRPr="00633CB4" w:rsidRDefault="00633CB4" w:rsidP="00633C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B4" w:rsidRPr="00633CB4" w:rsidTr="00EC3629">
        <w:tc>
          <w:tcPr>
            <w:tcW w:w="141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CB4" w:rsidRPr="00633CB4" w:rsidRDefault="00633CB4" w:rsidP="00633C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CB4" w:rsidRPr="00633CB4" w:rsidRDefault="00633CB4" w:rsidP="00633C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обращения </w:t>
            </w:r>
            <w:r w:rsidRPr="0063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Специалист администрации, к </w:t>
            </w: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CB4" w:rsidRPr="00633CB4" w:rsidRDefault="00633CB4" w:rsidP="00633C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Консультирование контролируемых лиц осуществляется должностным лицом, уполномоченным осуществлять </w:t>
      </w:r>
      <w:r w:rsidRPr="00633CB4">
        <w:rPr>
          <w:rFonts w:ascii="Times New Roman" w:eastAsia="Calibri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организация и осуществление муниципального контроля </w:t>
      </w:r>
      <w:r w:rsidRPr="00633CB4">
        <w:rPr>
          <w:rFonts w:ascii="Times New Roman" w:hAnsi="Times New Roman" w:cs="Times New Roman"/>
          <w:color w:val="000000"/>
          <w:sz w:val="28"/>
          <w:szCs w:val="28"/>
        </w:rPr>
        <w:t>на автомобильном, городском наземном электрическом транспорте и в дорожном хозяйстве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633CB4">
        <w:rPr>
          <w:rFonts w:ascii="Times New Roman" w:eastAsia="Calibri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proofErr w:type="spellStart"/>
      <w:r w:rsidR="00847C38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="00847C38" w:rsidRPr="00633CB4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33C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3CB4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proofErr w:type="spellStart"/>
      <w:r w:rsidR="00847C38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="00847C38" w:rsidRPr="00633CB4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33C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3C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от 27 сентября 2021 г. №</w:t>
      </w:r>
      <w:r w:rsidR="0084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101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633CB4">
        <w:rPr>
          <w:rFonts w:ascii="Times New Roman" w:eastAsia="Calibri" w:hAnsi="Times New Roman" w:cs="Times New Roman"/>
          <w:sz w:val="28"/>
          <w:szCs w:val="28"/>
        </w:rPr>
        <w:t>муниципальный контроль на автомобильном, городском наземном электрическом транспорте и в дорожном хозяйстве</w:t>
      </w: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, в следующих случаях: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633CB4" w:rsidRPr="00633CB4" w:rsidRDefault="00633CB4" w:rsidP="00633C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633CB4" w:rsidRPr="00633CB4" w:rsidRDefault="00633CB4" w:rsidP="00633C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CB4" w:rsidRPr="00633CB4" w:rsidRDefault="00633CB4" w:rsidP="00633CB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33C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633CB4" w:rsidRPr="00633CB4" w:rsidRDefault="00633CB4" w:rsidP="0063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9"/>
        <w:gridCol w:w="6232"/>
        <w:gridCol w:w="2557"/>
      </w:tblGrid>
      <w:tr w:rsidR="00633CB4" w:rsidRPr="00633CB4" w:rsidTr="00EC362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spellEnd"/>
            <w:proofErr w:type="gramEnd"/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633CB4" w:rsidRPr="00633CB4" w:rsidTr="00EC362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 w:rsidRPr="0063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33CB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информационно-теле-коммуникационной</w:t>
            </w:r>
            <w:proofErr w:type="spellEnd"/>
            <w:r w:rsidRPr="0063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сети «Интернет»</w:t>
            </w: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</w:t>
            </w:r>
            <w:bookmarkStart w:id="0" w:name="_GoBack"/>
            <w:bookmarkEnd w:id="0"/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633CB4" w:rsidRPr="00633CB4" w:rsidTr="00EC362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633CB4" w:rsidRPr="00633CB4" w:rsidTr="00EC362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B4" w:rsidRPr="00633CB4" w:rsidRDefault="00633CB4" w:rsidP="006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33CB4" w:rsidRPr="00633CB4" w:rsidRDefault="00633CB4" w:rsidP="00633CB4">
      <w:pPr>
        <w:tabs>
          <w:tab w:val="left" w:pos="-284"/>
          <w:tab w:val="left" w:pos="0"/>
          <w:tab w:val="left" w:pos="346"/>
          <w:tab w:val="left" w:pos="709"/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33CB4" w:rsidRPr="00633CB4" w:rsidRDefault="00633CB4" w:rsidP="00633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3CB4" w:rsidRPr="00633CB4" w:rsidSect="00847C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3CB4"/>
    <w:rsid w:val="003B4EC6"/>
    <w:rsid w:val="00633CB4"/>
    <w:rsid w:val="00847C38"/>
    <w:rsid w:val="00F3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C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3CB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33C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Шиньшинского сельского поселения на 2022 год
</_x041e__x043f__x0438__x0441__x0430__x043d__x0438__x0435_>
    <_x041f__x0430__x043f__x043a__x0430_ xmlns="1c4af749-c090-4f8d-95b8-51ee2bb68a83">2020</_x041f__x0430__x043f__x043a__x0430_>
    <_dlc_DocId xmlns="57504d04-691e-4fc4-8f09-4f19fdbe90f6">XXJ7TYMEEKJ2-6102-62</_dlc_DocId>
    <_dlc_DocIdUrl xmlns="57504d04-691e-4fc4-8f09-4f19fdbe90f6">
      <Url>https://vip.gov.mari.ru/morki/shinsha/_layouts/DocIdRedir.aspx?ID=XXJ7TYMEEKJ2-6102-62</Url>
      <Description>XXJ7TYMEEKJ2-6102-62</Description>
    </_dlc_DocIdUrl>
  </documentManagement>
</p:properties>
</file>

<file path=customXml/itemProps1.xml><?xml version="1.0" encoding="utf-8"?>
<ds:datastoreItem xmlns:ds="http://schemas.openxmlformats.org/officeDocument/2006/customXml" ds:itemID="{F3FD3A10-C12A-4784-8568-E157E314F8BF}"/>
</file>

<file path=customXml/itemProps2.xml><?xml version="1.0" encoding="utf-8"?>
<ds:datastoreItem xmlns:ds="http://schemas.openxmlformats.org/officeDocument/2006/customXml" ds:itemID="{21BB6F4C-922B-40C6-B3E0-AA9E34949506}"/>
</file>

<file path=customXml/itemProps3.xml><?xml version="1.0" encoding="utf-8"?>
<ds:datastoreItem xmlns:ds="http://schemas.openxmlformats.org/officeDocument/2006/customXml" ds:itemID="{DFCAA101-C534-492A-B07E-08F6CA75170E}"/>
</file>

<file path=customXml/itemProps4.xml><?xml version="1.0" encoding="utf-8"?>
<ds:datastoreItem xmlns:ds="http://schemas.openxmlformats.org/officeDocument/2006/customXml" ds:itemID="{76E371CB-9546-4E95-B61C-D96C3876A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№ 32 от 27.10.2021</dc:title>
  <dc:creator>user</dc:creator>
  <cp:lastModifiedBy>user</cp:lastModifiedBy>
  <cp:revision>2</cp:revision>
  <dcterms:created xsi:type="dcterms:W3CDTF">2021-10-27T05:34:00Z</dcterms:created>
  <dcterms:modified xsi:type="dcterms:W3CDTF">2021-10-27T06:02:00Z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a44e473a-8cad-42f6-a0d8-2949a1596a8c</vt:lpwstr>
  </property>
</Properties>
</file>